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82" w:rsidRPr="006C50A6" w:rsidRDefault="00471AC5" w:rsidP="00AD0A4A">
      <w:pPr>
        <w:shd w:val="clear" w:color="auto" w:fill="D9D9D9" w:themeFill="background1" w:themeFillShade="D9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C50A6">
        <w:rPr>
          <w:rFonts w:cs="B Nazanin" w:hint="cs"/>
          <w:b/>
          <w:bCs/>
          <w:sz w:val="26"/>
          <w:szCs w:val="26"/>
          <w:rtl/>
          <w:lang w:bidi="fa-IR"/>
        </w:rPr>
        <w:t>فرم تطبیق واحد</w:t>
      </w:r>
    </w:p>
    <w:tbl>
      <w:tblPr>
        <w:tblStyle w:val="TableGrid"/>
        <w:tblpPr w:leftFromText="180" w:rightFromText="180" w:vertAnchor="text" w:horzAnchor="margin" w:tblpY="297"/>
        <w:bidiVisual/>
        <w:tblW w:w="0" w:type="auto"/>
        <w:tblLook w:val="04A0" w:firstRow="1" w:lastRow="0" w:firstColumn="1" w:lastColumn="0" w:noHBand="0" w:noVBand="1"/>
      </w:tblPr>
      <w:tblGrid>
        <w:gridCol w:w="2243"/>
        <w:gridCol w:w="593"/>
        <w:gridCol w:w="2247"/>
        <w:gridCol w:w="688"/>
        <w:gridCol w:w="2661"/>
        <w:gridCol w:w="676"/>
        <w:gridCol w:w="2529"/>
        <w:gridCol w:w="690"/>
        <w:gridCol w:w="2235"/>
        <w:gridCol w:w="548"/>
      </w:tblGrid>
      <w:tr w:rsidR="00311E38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311E38" w:rsidRPr="006C50A6" w:rsidRDefault="00311E38" w:rsidP="00CC7DE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C50A6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311E38" w:rsidRDefault="00311E38" w:rsidP="00CC7DE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311E38" w:rsidRPr="006C50A6" w:rsidRDefault="00311E38" w:rsidP="00CC7DE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C50A6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311E38" w:rsidRDefault="00311E38" w:rsidP="00CC7DEB">
            <w:pPr>
              <w:bidi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311E38" w:rsidRPr="006C50A6" w:rsidRDefault="00311E38" w:rsidP="00CC7DE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C50A6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311E38" w:rsidRDefault="00311E38" w:rsidP="00CC7DE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311E38" w:rsidRPr="006C50A6" w:rsidRDefault="00311E38" w:rsidP="00CC7DE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C50A6">
              <w:rPr>
                <w:rFonts w:hint="cs"/>
                <w:b/>
                <w:bCs/>
                <w:rtl/>
                <w:lang w:bidi="fa-IR"/>
              </w:rPr>
              <w:t>تخصصی- اختیاری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311E38" w:rsidRDefault="00311E38" w:rsidP="00CC7DE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311E38" w:rsidRPr="006C50A6" w:rsidRDefault="00311E38" w:rsidP="00CC7DE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C50A6">
              <w:rPr>
                <w:rFonts w:hint="cs"/>
                <w:b/>
                <w:bCs/>
                <w:rtl/>
                <w:lang w:bidi="fa-IR"/>
              </w:rPr>
              <w:t>اختیاری ( آزاد یا بسته)</w:t>
            </w: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3753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 w:rsidRPr="00471AC5">
              <w:rPr>
                <w:rFonts w:cs="Arial" w:hint="cs"/>
                <w:rtl/>
                <w:lang w:bidi="fa-IR"/>
              </w:rPr>
              <w:t>فارسی</w:t>
            </w:r>
            <w:r w:rsidR="008B11F5" w:rsidRPr="00471AC5">
              <w:rPr>
                <w:rFonts w:cs="Arial"/>
                <w:rtl/>
                <w:lang w:bidi="fa-IR"/>
              </w:rPr>
              <w:t xml:space="preserve"> </w:t>
            </w:r>
            <w:r w:rsidR="008B11F5" w:rsidRPr="00471AC5">
              <w:rPr>
                <w:rFonts w:cs="Arial" w:hint="cs"/>
                <w:rtl/>
                <w:lang w:bidi="fa-IR"/>
              </w:rPr>
              <w:t>عمومی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7288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آز: فيزيك1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3988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rtl/>
              </w:rPr>
              <w:t>آزمایشگاه تكنولوژي بتن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3703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 xml:space="preserve">آز روسازی راه 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Pr="0017755E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 w:rsidRPr="0017755E">
              <w:rPr>
                <w:rFonts w:hint="cs"/>
                <w:b/>
                <w:bCs/>
                <w:rtl/>
                <w:lang w:bidi="fa-IR"/>
              </w:rPr>
              <w:t xml:space="preserve">نام بسته اختیاری: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2266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زبان 1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20036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آمار و احتمالات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429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آزمایشگاه مکانيک خاک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3831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آز مقاومت مصالح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921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5015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زبان 2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15938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برنامه نویسی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F76136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3197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استاتيک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5725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اقتصاد مهندسی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318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16750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7833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رياضي1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6440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 w:rsidRPr="00311E3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پروژه سازه هاي بتن ارمه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6739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اصول و مهندسی زلزله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50248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20248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18318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رياضي2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F76136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0363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پروژه راه سازي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54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اصول و مهندسی پل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4108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17683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3901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فيزيك1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627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پروژه سازه هاي فولادي 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738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بناهای آبی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382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3664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تاریخ ها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201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5535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پی سازی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3864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 w:rsidRPr="00311E3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 w:rsidRPr="00311E38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 w:rsidRPr="00311E38">
              <w:rPr>
                <w:rFonts w:hint="cs"/>
                <w:sz w:val="20"/>
                <w:szCs w:val="20"/>
                <w:rtl/>
                <w:lang w:bidi="fa-IR"/>
              </w:rPr>
              <w:t>روش تحقیق و گزارش نویسی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0434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3778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تفسیر ها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37F74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748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714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تحليل سازه 1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8063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مقاومت مصالح 2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6211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2417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47" w:type="dxa"/>
            <w:shd w:val="clear" w:color="auto" w:fill="D9E2F3" w:themeFill="accent5" w:themeFillTint="33"/>
            <w:vAlign w:val="center"/>
          </w:tcPr>
          <w:p w:rsidR="008B11F5" w:rsidRPr="0080797F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 w:rsidRPr="0080797F">
              <w:rPr>
                <w:rFonts w:hint="cs"/>
                <w:b/>
                <w:bCs/>
                <w:rtl/>
                <w:lang w:bidi="fa-IR"/>
              </w:rPr>
              <w:t>20 واحد الزامی است.</w:t>
            </w:r>
          </w:p>
        </w:tc>
        <w:tc>
          <w:tcPr>
            <w:tcW w:w="688" w:type="dxa"/>
            <w:shd w:val="clear" w:color="auto" w:fill="D9E2F3" w:themeFill="accent5" w:themeFillTint="33"/>
            <w:vAlign w:val="center"/>
          </w:tcPr>
          <w:p w:rsidR="008B11F5" w:rsidRPr="0080797F" w:rsidRDefault="008B11F5" w:rsidP="008B11F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0797F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21274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 w:rsidRPr="00311E38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>تحلیل سازه 2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4156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 w:rsidRPr="00311E38">
              <w:rPr>
                <w:rFonts w:hint="cs"/>
                <w:sz w:val="18"/>
                <w:szCs w:val="18"/>
                <w:rtl/>
                <w:lang w:bidi="fa-IR"/>
              </w:rPr>
              <w:t>مهندسی آب و فاضلاب و پروژه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292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9717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077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rtl/>
              </w:rPr>
              <w:t>تكنولوژي بتن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4134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مهندسی ترابری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3847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18237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انسان در اسلام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1334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ديناميک 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693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مهندسی محیط زیست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1674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3821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اخلاق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3716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 w:rsidRPr="00311E3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rtl/>
              </w:rPr>
              <w:t xml:space="preserve">راه سازي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345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هیدرولوژی مهندسی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2310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-6007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عرفان عملي در اسلام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3779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 w:rsidRPr="00311E38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رسم فنی و نقشه کشی ساختمان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8B11F5" w:rsidRPr="0080797F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19 واحد از 26 </w:t>
            </w:r>
            <w:r w:rsidRPr="0080797F">
              <w:rPr>
                <w:rFonts w:hint="cs"/>
                <w:b/>
                <w:bCs/>
                <w:rtl/>
                <w:lang w:bidi="fa-IR"/>
              </w:rPr>
              <w:t>تا الزامی است.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:rsidR="008B11F5" w:rsidRPr="0080797F" w:rsidRDefault="008B11F5" w:rsidP="008B11F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B11F5" w:rsidRPr="00352896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 w:rsidRPr="00352896">
              <w:rPr>
                <w:rFonts w:hint="cs"/>
                <w:b/>
                <w:bCs/>
                <w:rtl/>
                <w:lang w:bidi="fa-IR"/>
              </w:rPr>
              <w:t>15 واحد الزامی است.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B11F5" w:rsidRPr="00352896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 w:rsidRPr="00352896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1187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آشنايي با قانون اساسي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5852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rtl/>
              </w:rPr>
              <w:t xml:space="preserve">روسازي راه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 w:val="restart"/>
            <w:shd w:val="clear" w:color="auto" w:fill="auto"/>
            <w:vAlign w:val="center"/>
          </w:tcPr>
          <w:p w:rsidR="008B11F5" w:rsidRDefault="008B11F5" w:rsidP="008B11F5">
            <w:pPr>
              <w:bidi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18163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آئين زندگي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16889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روش اجرای ساختمان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8B11F5" w:rsidRPr="00352896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471AC5" w:rsidRDefault="004009CF" w:rsidP="008B11F5">
            <w:pPr>
              <w:bidi/>
              <w:rPr>
                <w:rFonts w:ascii="Arial" w:hAnsi="Arial" w:cs="B Nazanin"/>
                <w:sz w:val="20"/>
                <w:szCs w:val="20"/>
                <w:rtl/>
              </w:rPr>
            </w:pPr>
            <w:sdt>
              <w:sdtPr>
                <w:rPr>
                  <w:rtl/>
                  <w:lang w:bidi="fa-IR"/>
                </w:rPr>
                <w:id w:val="8909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>انديشه سياسي امام خميني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35" w:type="dxa"/>
            <w:gridSpan w:val="2"/>
            <w:vMerge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2848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زمين شناسي مهندسي 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 w:val="restart"/>
            <w:tcBorders>
              <w:top w:val="nil"/>
            </w:tcBorders>
            <w:vAlign w:val="center"/>
          </w:tcPr>
          <w:p w:rsidR="008B11F5" w:rsidRPr="000B3B9E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3B9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</w:t>
            </w:r>
          </w:p>
          <w:p w:rsidR="008B11F5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3B9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تعداد واحد های گذرانده شده: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------</w:t>
            </w:r>
          </w:p>
          <w:p w:rsidR="008B11F5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B11F5" w:rsidRPr="000B3B9E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50039">
              <w:rPr>
                <w:rFonts w:cs="B Nazanin" w:hint="cs"/>
                <w:b/>
                <w:bCs/>
                <w:color w:val="FF0000"/>
                <w:sz w:val="26"/>
                <w:szCs w:val="26"/>
                <w:highlight w:val="lightGray"/>
                <w:rtl/>
                <w:lang w:bidi="fa-IR"/>
              </w:rPr>
              <w:t>امضای استاد مشاور:</w:t>
            </w:r>
          </w:p>
          <w:p w:rsidR="008B11F5" w:rsidRPr="000B3B9E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B11F5" w:rsidRPr="000B3B9E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B11F5" w:rsidRPr="000B3B9E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B11F5" w:rsidRPr="00AD0A4A" w:rsidRDefault="008B11F5" w:rsidP="008B11F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3B9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Pr="00AD0A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امضای دانشجو</w:t>
            </w:r>
          </w:p>
        </w:tc>
      </w:tr>
      <w:tr w:rsidR="008B11F5" w:rsidTr="00E13E14">
        <w:trPr>
          <w:trHeight w:val="328"/>
        </w:trPr>
        <w:tc>
          <w:tcPr>
            <w:tcW w:w="2243" w:type="dxa"/>
            <w:shd w:val="clear" w:color="auto" w:fill="E2EFD9" w:themeFill="accent6" w:themeFillTint="33"/>
            <w:vAlign w:val="center"/>
          </w:tcPr>
          <w:p w:rsidR="008B11F5" w:rsidRPr="0080797F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 w:rsidRPr="0080797F">
              <w:rPr>
                <w:rFonts w:hint="cs"/>
                <w:b/>
                <w:bCs/>
                <w:rtl/>
                <w:lang w:bidi="fa-IR"/>
              </w:rPr>
              <w:t>20 واحد الزامی است</w:t>
            </w:r>
          </w:p>
        </w:tc>
        <w:tc>
          <w:tcPr>
            <w:tcW w:w="593" w:type="dxa"/>
            <w:shd w:val="clear" w:color="auto" w:fill="E2EFD9" w:themeFill="accent6" w:themeFillTint="33"/>
            <w:vAlign w:val="center"/>
          </w:tcPr>
          <w:p w:rsidR="008B11F5" w:rsidRPr="0080797F" w:rsidRDefault="008B11F5" w:rsidP="008B11F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0797F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935" w:type="dxa"/>
            <w:gridSpan w:val="2"/>
            <w:vMerge/>
            <w:tcBorders>
              <w:bottom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6723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>سازه هاي بتن ارمه 1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B11F5" w:rsidRPr="00150039" w:rsidRDefault="008B11F5" w:rsidP="008B11F5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 w:rsidRPr="00150039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9C360D" wp14:editId="28D278E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-495300</wp:posOffset>
                      </wp:positionV>
                      <wp:extent cx="350520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B11F5" w:rsidRDefault="008B11F5" w:rsidP="00AD0A4A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E13E14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highlight w:val="lightGray"/>
                                      <w:rtl/>
                                      <w:lang w:bidi="fa-IR"/>
                                    </w:rPr>
                                    <w:t>واحد های گذرانده شده را در مربع های خالی را پر کنید.</w:t>
                                  </w:r>
                                  <w:r w:rsidRPr="00AD0A4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8B11F5" w:rsidRDefault="008B11F5" w:rsidP="001500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B11F5" w:rsidRPr="00AD0A4A" w:rsidRDefault="008B11F5" w:rsidP="00B9292C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AD0A4A">
                                    <w:rPr>
                                      <w:rFonts w:cs="B Nazanin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</w:p>
                                <w:p w:rsidR="008B11F5" w:rsidRDefault="008B11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C3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5pt;margin-top:-39pt;width:276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" fillcolor="white [3201]" strokecolor="white [3212]" strokeweight=".5pt">
                      <v:textbox>
                        <w:txbxContent>
                          <w:p w:rsidR="008B11F5" w:rsidRDefault="008B11F5" w:rsidP="00AD0A4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13E1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lightGray"/>
                                <w:rtl/>
                                <w:lang w:bidi="fa-IR"/>
                              </w:rPr>
                              <w:t>واحد های گذرانده شده را در مربع های خالی را پر کنید.</w:t>
                            </w:r>
                            <w:r w:rsidRPr="00AD0A4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8B11F5" w:rsidRDefault="008B11F5" w:rsidP="001500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8B11F5" w:rsidRPr="00AD0A4A" w:rsidRDefault="008B11F5" w:rsidP="00B9292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D0A4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8B11F5" w:rsidRDefault="008B11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3928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>سازه هاي بتن ارمه 2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4150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 w:rsidRPr="00311E3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سازه هاي فولادي 1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9398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>سازه هاي فولادي 2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7709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rtl/>
              </w:rPr>
              <w:t>طراحي معماري و شهرسازي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3182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عمليات نقشه برداري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2900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کاراموزي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Default="004009CF" w:rsidP="008B11F5">
            <w:pPr>
              <w:bidi/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6822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hint="cs"/>
                <w:rtl/>
                <w:lang w:bidi="fa-IR"/>
              </w:rPr>
              <w:t>متره و برآورد پروژه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915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مصالح ساختماني واز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4447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 w:rsidRPr="00311E3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مقاومت مصالح 1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A04470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18004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مکانيک خاک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833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مکانيک سيالات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15127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نقشه برداري 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022891" w:rsidRDefault="004009CF" w:rsidP="008B11F5">
            <w:pPr>
              <w:bidi/>
              <w:rPr>
                <w:rFonts w:ascii="Calibri" w:hAnsi="Calibri" w:cs="B Nazanin"/>
                <w:color w:val="000000"/>
                <w:rtl/>
              </w:rPr>
            </w:pPr>
            <w:sdt>
              <w:sdtPr>
                <w:rPr>
                  <w:sz w:val="20"/>
                  <w:szCs w:val="20"/>
                  <w:rtl/>
                  <w:lang w:bidi="fa-IR"/>
                </w:rPr>
                <w:id w:val="-5947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F5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B11F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B11F5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="008B11F5">
              <w:rPr>
                <w:rFonts w:ascii="Calibri" w:hAnsi="Calibri" w:cs="B Nazanin" w:hint="cs"/>
                <w:color w:val="000000"/>
                <w:rtl/>
              </w:rPr>
              <w:t xml:space="preserve">هيدروليک وازمايشگاه   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B11F5" w:rsidTr="00E13E14">
        <w:trPr>
          <w:trHeight w:val="328"/>
        </w:trPr>
        <w:tc>
          <w:tcPr>
            <w:tcW w:w="508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1" w:type="dxa"/>
            <w:shd w:val="clear" w:color="auto" w:fill="FBE4D5" w:themeFill="accent2" w:themeFillTint="33"/>
            <w:vAlign w:val="center"/>
          </w:tcPr>
          <w:p w:rsidR="008B11F5" w:rsidRPr="0080797F" w:rsidRDefault="008B11F5" w:rsidP="008B11F5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66 </w:t>
            </w:r>
            <w:r w:rsidRPr="0080797F">
              <w:rPr>
                <w:rFonts w:hint="cs"/>
                <w:b/>
                <w:bCs/>
                <w:rtl/>
                <w:lang w:bidi="fa-IR"/>
              </w:rPr>
              <w:t>واحد الزامی است.</w:t>
            </w:r>
          </w:p>
        </w:tc>
        <w:tc>
          <w:tcPr>
            <w:tcW w:w="676" w:type="dxa"/>
            <w:shd w:val="clear" w:color="auto" w:fill="FBE4D5" w:themeFill="accent2" w:themeFillTint="33"/>
            <w:vAlign w:val="center"/>
          </w:tcPr>
          <w:p w:rsidR="008B11F5" w:rsidRPr="0080797F" w:rsidRDefault="008B11F5" w:rsidP="008B11F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66</w:t>
            </w:r>
          </w:p>
        </w:tc>
        <w:tc>
          <w:tcPr>
            <w:tcW w:w="6002" w:type="dxa"/>
            <w:gridSpan w:val="4"/>
            <w:vMerge/>
            <w:tcBorders>
              <w:top w:val="nil"/>
            </w:tcBorders>
            <w:vAlign w:val="center"/>
          </w:tcPr>
          <w:p w:rsidR="008B11F5" w:rsidRDefault="008B11F5" w:rsidP="008B11F5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D03E70" w:rsidRPr="0017755E" w:rsidRDefault="00311E38" w:rsidP="0017755E">
      <w:pPr>
        <w:bidi/>
        <w:rPr>
          <w:b/>
          <w:bCs/>
          <w:rtl/>
          <w:lang w:bidi="fa-IR"/>
        </w:rPr>
      </w:pPr>
      <w:r w:rsidRPr="006C50A6">
        <w:rPr>
          <w:rFonts w:hint="cs"/>
          <w:b/>
          <w:bCs/>
          <w:rtl/>
          <w:lang w:bidi="fa-IR"/>
        </w:rPr>
        <w:t xml:space="preserve"> </w:t>
      </w:r>
      <w:r w:rsidR="00DD4E37" w:rsidRPr="006C50A6">
        <w:rPr>
          <w:rFonts w:hint="cs"/>
          <w:b/>
          <w:bCs/>
          <w:rtl/>
          <w:lang w:bidi="fa-IR"/>
        </w:rPr>
        <w:t xml:space="preserve">نام و نام خانوادگی:                                       </w:t>
      </w:r>
      <w:r w:rsidR="0017755E">
        <w:rPr>
          <w:rFonts w:hint="cs"/>
          <w:b/>
          <w:bCs/>
          <w:rtl/>
          <w:lang w:bidi="fa-IR"/>
        </w:rPr>
        <w:t>شماره دانشجویی</w:t>
      </w:r>
      <w:r w:rsidR="00BA3060">
        <w:rPr>
          <w:b/>
          <w:bCs/>
          <w:lang w:bidi="fa-IR"/>
        </w:rPr>
        <w:t>:</w:t>
      </w:r>
      <w:bookmarkStart w:id="0" w:name="_GoBack"/>
      <w:bookmarkEnd w:id="0"/>
    </w:p>
    <w:sectPr w:rsidR="00D03E70" w:rsidRPr="0017755E" w:rsidSect="00471AC5">
      <w:pgSz w:w="15840" w:h="12240" w:orient="landscape"/>
      <w:pgMar w:top="18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773"/>
    <w:multiLevelType w:val="hybridMultilevel"/>
    <w:tmpl w:val="835CE22A"/>
    <w:lvl w:ilvl="0" w:tplc="6CEC2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5"/>
    <w:rsid w:val="00022891"/>
    <w:rsid w:val="000B3B9E"/>
    <w:rsid w:val="000C78A7"/>
    <w:rsid w:val="00150039"/>
    <w:rsid w:val="0017755E"/>
    <w:rsid w:val="002D05A1"/>
    <w:rsid w:val="00311E38"/>
    <w:rsid w:val="00352896"/>
    <w:rsid w:val="00366373"/>
    <w:rsid w:val="004009CF"/>
    <w:rsid w:val="004208F1"/>
    <w:rsid w:val="0044164C"/>
    <w:rsid w:val="00471AC5"/>
    <w:rsid w:val="00512B67"/>
    <w:rsid w:val="00531D0F"/>
    <w:rsid w:val="005528C1"/>
    <w:rsid w:val="0061598E"/>
    <w:rsid w:val="0064195E"/>
    <w:rsid w:val="006C50A6"/>
    <w:rsid w:val="006D7302"/>
    <w:rsid w:val="007D2E74"/>
    <w:rsid w:val="0080797F"/>
    <w:rsid w:val="00837F74"/>
    <w:rsid w:val="00851B82"/>
    <w:rsid w:val="0085559F"/>
    <w:rsid w:val="008B11F5"/>
    <w:rsid w:val="00923C40"/>
    <w:rsid w:val="009A4BF1"/>
    <w:rsid w:val="009F3E21"/>
    <w:rsid w:val="00A04470"/>
    <w:rsid w:val="00AB6859"/>
    <w:rsid w:val="00AD0A4A"/>
    <w:rsid w:val="00AF5F19"/>
    <w:rsid w:val="00B07DBA"/>
    <w:rsid w:val="00B9292C"/>
    <w:rsid w:val="00B92D8A"/>
    <w:rsid w:val="00BA3060"/>
    <w:rsid w:val="00C20E92"/>
    <w:rsid w:val="00C40219"/>
    <w:rsid w:val="00CC7DEB"/>
    <w:rsid w:val="00D03E70"/>
    <w:rsid w:val="00D171AB"/>
    <w:rsid w:val="00D54EBC"/>
    <w:rsid w:val="00DC102C"/>
    <w:rsid w:val="00DD4E37"/>
    <w:rsid w:val="00E13E14"/>
    <w:rsid w:val="00E157FC"/>
    <w:rsid w:val="00F76136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3F8F"/>
  <w15:chartTrackingRefBased/>
  <w15:docId w15:val="{BD3A1BD1-2CC2-4AB2-8183-8754FAA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E140-B2EA-406C-8BEB-A6DCF8FB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arsalani</dc:creator>
  <cp:keywords/>
  <dc:description/>
  <cp:lastModifiedBy>amir arsalani</cp:lastModifiedBy>
  <cp:revision>13</cp:revision>
  <cp:lastPrinted>2023-01-24T06:47:00Z</cp:lastPrinted>
  <dcterms:created xsi:type="dcterms:W3CDTF">2022-07-12T06:03:00Z</dcterms:created>
  <dcterms:modified xsi:type="dcterms:W3CDTF">2023-01-24T06:48:00Z</dcterms:modified>
</cp:coreProperties>
</file>